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7377234718edfb2496e286871d0d9506bd10913"/>
    <w:p>
      <w:pPr>
        <w:pStyle w:val="Heading1"/>
      </w:pPr>
      <w:r>
        <w:t xml:space="preserve">Forum Colorum — Backer e ricompense: quanti ne servono per finanziare le auto-opera</w:t>
      </w:r>
    </w:p>
    <w:p>
      <w:pPr>
        <w:pStyle w:val="FirstParagraph"/>
      </w:pPr>
      <w:r>
        <w:rPr>
          <w:bCs/>
          <w:b/>
        </w:rPr>
        <w:t xml:space="preserve">Analisi e verdetto — luglio 2026 · SpazioAlieno.Art di Gianluigi Ruju</w:t>
      </w:r>
    </w:p>
    <w:p>
      <w:pPr>
        <w:pStyle w:val="BodyText"/>
      </w:pPr>
      <w:r>
        <w:t xml:space="preserve">Questo documento risponde alla domanda:</w:t>
      </w:r>
      <w:r>
        <w:t xml:space="preserve"> </w:t>
      </w:r>
      <w:r>
        <w:rPr>
          <w:iCs/>
          <w:i/>
        </w:rPr>
        <w:t xml:space="preserve">con quanti backer e con quale mix di ricompense si finanzia l’obiettivo €24.916 della Puntata Zero, e quanti ne servono per scalare a 10/20 auto-opera del Serpentone Verde?</w:t>
      </w:r>
    </w:p>
    <w:p>
      <w:pPr>
        <w:pStyle w:val="BodyText"/>
      </w:pPr>
      <w:r>
        <w:rPr>
          <w:bCs/>
          <w:b/>
        </w:rPr>
        <w:t xml:space="preserve">Nota di impianto (aggiornamento luglio 2026).</w:t>
      </w:r>
      <w:r>
        <w:t xml:space="preserve"> </w:t>
      </w:r>
      <w:r>
        <w:t xml:space="preserve">Il</w:t>
      </w:r>
      <w:r>
        <w:t xml:space="preserve"> </w:t>
      </w:r>
      <w:r>
        <w:t xml:space="preserve">“</w:t>
      </w:r>
      <w:r>
        <w:t xml:space="preserve">contest</w:t>
      </w:r>
      <w:r>
        <w:t xml:space="preserve">”</w:t>
      </w:r>
      <w:r>
        <w:t xml:space="preserve"> </w:t>
      </w:r>
      <w:r>
        <w:t xml:space="preserve">non è più un kit fisico a pagamento (modellino da decorare a mano). Oggi è un</w:t>
      </w:r>
      <w:r>
        <w:t xml:space="preserve"> </w:t>
      </w:r>
      <w:r>
        <w:rPr>
          <w:bCs/>
          <w:b/>
        </w:rPr>
        <w:t xml:space="preserve">concorso digitale gratuito o a costo minimo</w:t>
      </w:r>
      <w:r>
        <w:t xml:space="preserve">: chiunque nel mondo scarica il</w:t>
      </w:r>
      <w:r>
        <w:t xml:space="preserve"> </w:t>
      </w:r>
      <w:r>
        <w:rPr>
          <w:bCs/>
          <w:b/>
        </w:rPr>
        <w:t xml:space="preserve">modellino 3D (o fisico) della FIAT 600</w:t>
      </w:r>
      <w:r>
        <w:t xml:space="preserve">, disegna la propria livrea</w:t>
      </w:r>
      <w:r>
        <w:t xml:space="preserve"> </w:t>
      </w:r>
      <w:r>
        <w:rPr>
          <w:bCs/>
          <w:b/>
        </w:rPr>
        <w:t xml:space="preserve">online</w:t>
      </w:r>
      <w:r>
        <w:t xml:space="preserve">, la carica in galleria e va al voto (cittadini + giuria di critici). Le livree vincitrici diventano vere auto-opera. Di conseguenza</w:t>
      </w:r>
      <w:r>
        <w:t xml:space="preserve"> </w:t>
      </w:r>
      <w:r>
        <w:rPr>
          <w:bCs/>
          <w:b/>
        </w:rPr>
        <w:t xml:space="preserve">la partecipazione al contest non è più il canale di finanziamento</w:t>
      </w:r>
      <w:r>
        <w:t xml:space="preserve">: il denaro arriva dalle</w:t>
      </w:r>
      <w:r>
        <w:t xml:space="preserve"> </w:t>
      </w:r>
      <w:r>
        <w:rPr>
          <w:bCs/>
          <w:b/>
        </w:rPr>
        <w:t xml:space="preserve">ricompense della campagna Kickstarter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La Puntata Zero</w:t>
      </w:r>
      <w:r>
        <w:rPr>
          <w:bCs/>
          <w:b/>
        </w:rPr>
        <w:t xml:space="preserve">”</w:t>
      </w:r>
      <w:r>
        <w:t xml:space="preserve">. Questo documento ricalcola tutto su quella base.</w:t>
      </w:r>
    </w:p>
    <w:p>
      <w:r>
        <w:pict>
          <v:rect style="width:0;height:1.5pt" o:hralign="center" o:hrstd="t" o:hr="t"/>
        </w:pict>
      </w:r>
    </w:p>
    <w:bookmarkStart w:id="20" w:name="risposta-sintetica"/>
    <w:p>
      <w:pPr>
        <w:pStyle w:val="Heading2"/>
      </w:pPr>
      <w:r>
        <w:t xml:space="preserve">1. Risposta sintetica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Puntata Zero (1 auto, obiettivo €24.916):</w:t>
      </w:r>
      <w:r>
        <w:t xml:space="preserve"> </w:t>
      </w:r>
      <w:r>
        <w:t xml:space="preserve">bastano</w:t>
      </w:r>
      <w:r>
        <w:t xml:space="preserve"> </w:t>
      </w:r>
      <w:r>
        <w:rPr>
          <w:bCs/>
          <w:b/>
        </w:rPr>
        <w:t xml:space="preserve">~230 backer</w:t>
      </w:r>
      <w:r>
        <w:t xml:space="preserve"> </w:t>
      </w:r>
      <w:r>
        <w:t xml:space="preserve">con un mix realistico di ricompense (pledge medio</w:t>
      </w:r>
      <w:r>
        <w:t xml:space="preserve"> </w:t>
      </w:r>
      <w:r>
        <w:rPr>
          <w:vertAlign w:val="subscript"/>
          <w:bCs/>
          <w:b/>
        </w:rPr>
        <w:t xml:space="preserve">€109</w:t>
      </w:r>
      <w:r>
        <w:rPr>
          <w:bCs/>
          <w:b/>
          <w:vertAlign w:val="subscript"/>
          <w:bCs/>
          <w:b/>
        </w:rPr>
        <w:t xml:space="preserve">). A seconda del pledge medio, la forbice è</w:t>
      </w:r>
      <w:r>
        <w:rPr>
          <w:bCs/>
          <w:b/>
          <w:vertAlign w:val="subscript"/>
          <w:bCs/>
          <w:b/>
        </w:rPr>
        <w:t xml:space="preserve"> </w:t>
      </w:r>
      <w:r>
        <w:rPr>
          <w:bCs/>
          <w:b/>
        </w:rPr>
        <w:t xml:space="preserve">125–625 backer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Perché così pochi rispetto al vecchio modello a kit:</w:t>
      </w:r>
      <w:r>
        <w:t xml:space="preserve"> </w:t>
      </w:r>
      <w:r>
        <w:t xml:space="preserve">la scala di ricompense include</w:t>
      </w:r>
      <w:r>
        <w:t xml:space="preserve"> </w:t>
      </w:r>
      <w:r>
        <w:rPr>
          <w:bCs/>
          <w:b/>
        </w:rPr>
        <w:t xml:space="preserve">collezionabili ad alto valore</w:t>
      </w:r>
      <w:r>
        <w:t xml:space="preserve"> </w:t>
      </w:r>
      <w:r>
        <w:t xml:space="preserve">(quadri digitali, cimeli in resina 1:43/1:36/1:24, Mecenate). Poche adesioni</w:t>
      </w:r>
      <w:r>
        <w:t xml:space="preserve"> </w:t>
      </w:r>
      <w:r>
        <w:t xml:space="preserve">“</w:t>
      </w:r>
      <w:r>
        <w:t xml:space="preserve">alte</w:t>
      </w:r>
      <w:r>
        <w:t xml:space="preserve">”</w:t>
      </w:r>
      <w:r>
        <w:t xml:space="preserve"> </w:t>
      </w:r>
      <w:r>
        <w:t xml:space="preserve">pesano molto, quindi il pledge medio è ben superiore a una campagna Kickstarter tipica.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Contest e finanziamento sono ora disaccoppiati.</w:t>
      </w:r>
      <w:r>
        <w:t xml:space="preserve"> </w:t>
      </w:r>
      <w:r>
        <w:t xml:space="preserve">Il concorso digitale (gratuito o ~€25 con la ricompensa</w:t>
      </w:r>
      <w:r>
        <w:t xml:space="preserve"> </w:t>
      </w:r>
      <w:r>
        <w:rPr>
          <w:iCs/>
          <w:i/>
        </w:rPr>
        <w:t xml:space="preserve">Progettista digitale</w:t>
      </w:r>
      <w:r>
        <w:t xml:space="preserve">) serve a</w:t>
      </w:r>
      <w:r>
        <w:t xml:space="preserve"> </w:t>
      </w:r>
      <w:r>
        <w:rPr>
          <w:bCs/>
          <w:b/>
        </w:rPr>
        <w:t xml:space="preserve">reach, community e selezione delle livree</w:t>
      </w:r>
      <w:r>
        <w:t xml:space="preserve">; le</w:t>
      </w:r>
      <w:r>
        <w:t xml:space="preserve"> </w:t>
      </w:r>
      <w:r>
        <w:rPr>
          <w:bCs/>
          <w:b/>
        </w:rPr>
        <w:t xml:space="preserve">auto</w:t>
      </w:r>
      <w:r>
        <w:t xml:space="preserve"> </w:t>
      </w:r>
      <w:r>
        <w:t xml:space="preserve">le pagano le ricompense Kickstarter, il co-finanziamento dei proprietari, gli sponsor e l’asta benefica.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Scalare a 10–20 auto:</w:t>
      </w:r>
      <w:r>
        <w:t xml:space="preserve"> </w:t>
      </w:r>
      <w:r>
        <w:t xml:space="preserve">usando il</w:t>
      </w:r>
      <w:r>
        <w:t xml:space="preserve"> </w:t>
      </w:r>
      <w:r>
        <w:rPr>
          <w:bCs/>
          <w:b/>
        </w:rPr>
        <w:t xml:space="preserve">costo marginale di €10.000 per auto aggiuntiva</w:t>
      </w:r>
      <w:r>
        <w:t xml:space="preserve"> </w:t>
      </w:r>
      <w:r>
        <w:t xml:space="preserve">— derivato in modo trasparente dallo</w:t>
      </w:r>
      <w:r>
        <w:t xml:space="preserve"> </w:t>
      </w:r>
      <w:r>
        <w:rPr>
          <w:iCs/>
          <w:i/>
        </w:rPr>
        <w:t xml:space="preserve">stretch goal</w:t>
      </w:r>
      <w:r>
        <w:t xml:space="preserve"> </w:t>
      </w:r>
      <w:r>
        <w:t xml:space="preserve">del progetto (€25.000 → €35.000 = +1 auto-opera) — servono</w:t>
      </w:r>
      <w:r>
        <w:t xml:space="preserve"> </w:t>
      </w:r>
      <w:r>
        <w:rPr>
          <w:bCs/>
          <w:b/>
        </w:rPr>
        <w:t xml:space="preserve">~1.055 backer per 10 auto</w:t>
      </w:r>
      <w:r>
        <w:t xml:space="preserve"> </w:t>
      </w:r>
      <w:r>
        <w:t xml:space="preserve">e</w:t>
      </w:r>
      <w:r>
        <w:t xml:space="preserve"> </w:t>
      </w:r>
      <w:r>
        <w:rPr>
          <w:bCs/>
          <w:b/>
        </w:rPr>
        <w:t xml:space="preserve">~1.881 per 20 auto</w:t>
      </w:r>
      <w:r>
        <w:t xml:space="preserve">. Con il benchmark prudente</w:t>
      </w:r>
      <w:r>
        <w:t xml:space="preserve"> </w:t>
      </w:r>
      <w:r>
        <w:t xml:space="preserve">“</w:t>
      </w:r>
      <w:r>
        <w:t xml:space="preserve">tutto compreso</w:t>
      </w:r>
      <w:r>
        <w:t xml:space="preserve">”</w:t>
      </w:r>
      <w:r>
        <w:t xml:space="preserve"> </w:t>
      </w:r>
      <w:r>
        <w:t xml:space="preserve">di</w:t>
      </w:r>
      <w:r>
        <w:t xml:space="preserve"> </w:t>
      </w:r>
      <w:r>
        <w:rPr>
          <w:bCs/>
          <w:b/>
        </w:rPr>
        <w:t xml:space="preserve">€25.000/auto</w:t>
      </w:r>
      <w:r>
        <w:t xml:space="preserve">, servono</w:t>
      </w:r>
      <w:r>
        <w:t xml:space="preserve"> </w:t>
      </w:r>
      <w:r>
        <w:rPr>
          <w:bCs/>
          <w:b/>
        </w:rPr>
        <w:t xml:space="preserve">~2.294</w:t>
      </w:r>
      <w:r>
        <w:t xml:space="preserve"> </w:t>
      </w:r>
      <w:r>
        <w:t xml:space="preserve">e</w:t>
      </w:r>
      <w:r>
        <w:t xml:space="preserve"> </w:t>
      </w:r>
      <w:r>
        <w:rPr>
          <w:bCs/>
          <w:b/>
        </w:rPr>
        <w:t xml:space="preserve">~4.587</w:t>
      </w:r>
      <w:r>
        <w:t xml:space="preserve"> </w:t>
      </w:r>
      <w:r>
        <w:t xml:space="preserve">backer. In ogni caso</w:t>
      </w:r>
      <w:r>
        <w:t xml:space="preserve"> </w:t>
      </w:r>
      <w:r>
        <w:rPr>
          <w:bCs/>
          <w:b/>
        </w:rPr>
        <w:t xml:space="preserve">non in un’unica campagna</w:t>
      </w:r>
      <w:r>
        <w:t xml:space="preserve">: le auto si accumulano puntata per puntata (2026 → 2027 e oltre).</w:t>
      </w:r>
    </w:p>
    <w:p>
      <w:r>
        <w:pict>
          <v:rect style="width:0;height:1.5pt" o:hralign="center" o:hrstd="t" o:hr="t"/>
        </w:pict>
      </w:r>
    </w:p>
    <w:bookmarkEnd w:id="20"/>
    <w:bookmarkStart w:id="23" w:name="X0e93da7652f3c29bcb2edc00d322627edf6dfbb"/>
    <w:p>
      <w:pPr>
        <w:pStyle w:val="Heading2"/>
      </w:pPr>
      <w:r>
        <w:t xml:space="preserve">2. Ipotesi del modello (le uniche fonti sono TRUTH / pagina Kickstarter)</w:t>
      </w:r>
    </w:p>
    <w:bookmarkStart w:id="21" w:name="le-8-ricompense-importi-indicativi"/>
    <w:p>
      <w:pPr>
        <w:pStyle w:val="Heading3"/>
      </w:pPr>
      <w:r>
        <w:t xml:space="preserve">2.1 Le 8 ricompense (importi indicativi)</w:t>
      </w:r>
    </w:p>
    <w:p>
      <w:pPr>
        <w:pStyle w:val="FirstParagraph"/>
      </w:pPr>
      <w:r>
        <w:t xml:space="preserve">Importi dal listino canonico definitivo (TRUTH/SPEC): tutti prezzati in $, con € indicativo al cambio ~0,876.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827"/>
        <w:gridCol w:w="1827"/>
        <w:gridCol w:w="2436"/>
        <w:gridCol w:w="1827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Ricompensa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Prezzo ($ / € indic.)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Fonte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Progettista digitale (file 2D/3D + ingresso al contest)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29 $ (~€25)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 libro d’arte + cartolina d’artista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109 $ (~€95)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Catalogo-mostra rilegato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131 $ (~€115)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Quadro digitale WiFi 17”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405 $ (~€355)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Mecenate (quadro 32” + nome sull’auto + fine-art + incontro artista)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905 $ (~€790)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Cimelio in resina 1:43 (ediz. limitata 40 pz)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860 $ (~€750)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Cimelio in resina 1:36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1.657 $ (~€1.450)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Cimelio in resina 1:24 (vertice collezione)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2.681 $ (~€2.350)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TRUTH</w:t>
            </w:r>
          </w:p>
        </w:tc>
      </w:tr>
    </w:tbl>
    <w:p>
      <w:pPr>
        <w:pStyle w:val="BlockText"/>
      </w:pPr>
      <w:r>
        <w:t xml:space="preserve">Importi in dollari (USD), la valuta della campagna Kickstarter; equivalente in euro indicativo al cambio ~0,876. L’addebito reale ai sostenitori avviene in $.</w:t>
      </w:r>
    </w:p>
    <w:bookmarkEnd w:id="21"/>
    <w:bookmarkStart w:id="22" w:name="parametri-economici"/>
    <w:p>
      <w:pPr>
        <w:pStyle w:val="Heading3"/>
      </w:pPr>
      <w:r>
        <w:t xml:space="preserve">2.2 Parametri economici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Obiettivo Puntata Zero:</w:t>
      </w:r>
      <w:r>
        <w:t xml:space="preserve"> </w:t>
      </w:r>
      <w:r>
        <w:rPr>
          <w:bCs/>
          <w:b/>
        </w:rPr>
        <w:t xml:space="preserve">€24.916</w:t>
      </w:r>
      <w:r>
        <w:t xml:space="preserve"> </w:t>
      </w:r>
      <w:r>
        <w:t xml:space="preserve">(~€25.000), campagna</w:t>
      </w:r>
      <w:r>
        <w:t xml:space="preserve"> </w:t>
      </w:r>
      <w:r>
        <w:t xml:space="preserve">“</w:t>
      </w:r>
      <w:r>
        <w:t xml:space="preserve">tutto o niente</w:t>
      </w:r>
      <w:r>
        <w:t xml:space="preserve">”</w:t>
      </w:r>
      <w:r>
        <w:t xml:space="preserve">, 30 giorni, consegna stimata marzo 2027.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Commissioni piattaforma + pagamento:</w:t>
      </w:r>
      <w:r>
        <w:t xml:space="preserve"> </w:t>
      </w:r>
      <w:r>
        <w:rPr>
          <w:bCs/>
          <w:b/>
        </w:rPr>
        <w:t xml:space="preserve">~9%</w:t>
      </w:r>
      <w:r>
        <w:t xml:space="preserve"> </w:t>
      </w:r>
      <w:r>
        <w:t xml:space="preserve">(Kickstarter + Stripe), come da ripartizione budget TRUTH (€2.250 su €25.000). L’obiettivo €24.916 è la</w:t>
      </w:r>
      <w:r>
        <w:t xml:space="preserve"> </w:t>
      </w:r>
      <w:r>
        <w:rPr>
          <w:bCs/>
          <w:b/>
        </w:rPr>
        <w:t xml:space="preserve">raccolta lorda</w:t>
      </w:r>
      <w:r>
        <w:t xml:space="preserve">; le commissioni sono già una voce interna del budget €25.000, quindi non serve</w:t>
      </w:r>
      <w:r>
        <w:t xml:space="preserve"> </w:t>
      </w:r>
      <w:r>
        <w:t xml:space="preserve">“</w:t>
      </w:r>
      <w:r>
        <w:t xml:space="preserve">lordizzare</w:t>
      </w:r>
      <w:r>
        <w:t xml:space="preserve">”</w:t>
      </w:r>
      <w:r>
        <w:t xml:space="preserve"> </w:t>
      </w:r>
      <w:r>
        <w:t xml:space="preserve">oltre.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Budget per 1 auto (tutto compreso, Puntata Zero):</w:t>
      </w:r>
      <w:r>
        <w:t xml:space="preserve"> </w:t>
      </w:r>
      <w:r>
        <w:rPr>
          <w:bCs/>
          <w:b/>
        </w:rPr>
        <w:t xml:space="preserve">€25.000</w:t>
      </w:r>
      <w:r>
        <w:t xml:space="preserve">, così ripartito (TRUTH): conversione elettrica €10.000 · evento &amp; mostra €3.500 · restauro conservativo €3.000 · commissioni ~€2.250 · artista €2.000 · infrastruttura contest €2.000 · produzione ricompense iniziali €1.500 · documentazione/imprevisti €750.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Costo marginale per auto aggiuntiva:</w:t>
      </w:r>
      <w:r>
        <w:t xml:space="preserve"> </w:t>
      </w:r>
      <w:r>
        <w:rPr>
          <w:bCs/>
          <w:b/>
        </w:rPr>
        <w:t xml:space="preserve">€10.000</w:t>
      </w:r>
      <w:r>
        <w:t xml:space="preserve">, derivato dallo</w:t>
      </w:r>
      <w:r>
        <w:t xml:space="preserve"> </w:t>
      </w:r>
      <w:r>
        <w:rPr>
          <w:iCs/>
          <w:i/>
        </w:rPr>
        <w:t xml:space="preserve">stretch goal</w:t>
      </w:r>
      <w:r>
        <w:t xml:space="preserve"> </w:t>
      </w:r>
      <w:r>
        <w:t xml:space="preserve">del progetto (€35.000 = prima auto-opera extra → delta €10.000 sopra l’obiettivo base). È il costo che si ripaga quando l’infrastruttura (piattaforma contest, evento, documentazione) è già coperta dalla Puntata Zero. Coerente con lo scenario</w:t>
      </w:r>
      <w:r>
        <w:t xml:space="preserve"> </w:t>
      </w:r>
      <w:r>
        <w:t xml:space="preserve">“</w:t>
      </w:r>
      <w:r>
        <w:t xml:space="preserve">lean</w:t>
      </w:r>
      <w:r>
        <w:t xml:space="preserve">”</w:t>
      </w:r>
      <w:r>
        <w:t xml:space="preserve"> </w:t>
      </w:r>
      <w:r>
        <w:t xml:space="preserve">di TRUTH (€9.100–17.100/puntata) al netto del</w:t>
      </w:r>
      <w:r>
        <w:t xml:space="preserve"> </w:t>
      </w:r>
      <w:r>
        <w:rPr>
          <w:bCs/>
          <w:b/>
        </w:rPr>
        <w:t xml:space="preserve">co-finanziamento del proprietario (~€7.700–10.300)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Spedizioni:</w:t>
      </w:r>
      <w:r>
        <w:t xml:space="preserve"> </w:t>
      </w:r>
      <w:r>
        <w:t xml:space="preserve">pass-through (a carico del backer).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4" w:name="X22554bdbf23bb36093b0d3619c998ae7cd19f44"/>
    <w:p>
      <w:pPr>
        <w:pStyle w:val="Heading2"/>
      </w:pPr>
      <w:r>
        <w:t xml:space="preserve">3. Scenario A — Quanti backer per la Puntata Zero (€24.916)</w:t>
      </w:r>
    </w:p>
    <w:p>
      <w:pPr>
        <w:pStyle w:val="FirstParagraph"/>
      </w:pPr>
      <w:r>
        <w:t xml:space="preserve">Backer necessari = €24.916 ÷ pledge medio.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right"/>
            </w:pPr>
            <w:r>
              <w:t xml:space="preserve">Pledge medio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Backer per €24.916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€ 40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~623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€ 60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~415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€ 90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~277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€ 109</w:t>
            </w:r>
            <w:r>
              <w:t xml:space="preserve"> </w:t>
            </w:r>
            <w:r>
              <w:rPr>
                <w:iCs/>
                <w:i/>
              </w:rPr>
              <w:t xml:space="preserve">(mix di riferimento)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~229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€ 150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~166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€ 200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~125</w:t>
            </w:r>
          </w:p>
        </w:tc>
      </w:tr>
    </w:tbl>
    <w:p>
      <w:pPr>
        <w:pStyle w:val="BodyText"/>
      </w:pPr>
      <w:r>
        <w:rPr>
          <w:bCs/>
          <w:b/>
        </w:rPr>
        <w:t xml:space="preserve">Lettura:</w:t>
      </w:r>
      <w:r>
        <w:t xml:space="preserve"> </w:t>
      </w:r>
      <w:r>
        <w:t xml:space="preserve">il pledge medio dipende interamente da quante adesioni</w:t>
      </w:r>
      <w:r>
        <w:t xml:space="preserve"> </w:t>
      </w:r>
      <w:r>
        <w:t xml:space="preserve">“</w:t>
      </w:r>
      <w:r>
        <w:t xml:space="preserve">alte</w:t>
      </w:r>
      <w:r>
        <w:t xml:space="preserve">”</w:t>
      </w:r>
      <w:r>
        <w:t xml:space="preserve"> </w:t>
      </w:r>
      <w:r>
        <w:t xml:space="preserve">(quadri e cimeli in resina) si raccolgono. È la leva più sensibile del modello.</w:t>
      </w:r>
    </w:p>
    <w:p>
      <w:r>
        <w:pict>
          <v:rect style="width:0;height:1.5pt" o:hralign="center" o:hrstd="t" o:hr="t"/>
        </w:pict>
      </w:r>
    </w:p>
    <w:bookmarkEnd w:id="24"/>
    <w:bookmarkStart w:id="25" w:name="un-mix-realistico-che-centra-lobiettivo"/>
    <w:p>
      <w:pPr>
        <w:pStyle w:val="Heading2"/>
      </w:pPr>
      <w:r>
        <w:t xml:space="preserve">4. Un mix realistico che centra l’obiettivo</w:t>
      </w:r>
    </w:p>
    <w:p>
      <w:pPr>
        <w:pStyle w:val="FirstParagraph"/>
      </w:pPr>
      <w:r>
        <w:t xml:space="preserve">Esempio concreto di composizione backer, ricalcolato sul listino in $ (pledge medio</w:t>
      </w:r>
      <w:r>
        <w:t xml:space="preserve"> </w:t>
      </w:r>
      <w:r>
        <w:rPr>
          <w:bCs/>
          <w:b/>
        </w:rPr>
        <w:t xml:space="preserve">~146 $ ≈</w:t>
      </w:r>
      <w:r>
        <w:rPr>
          <w:bCs/>
          <w:b/>
        </w:rPr>
        <w:t xml:space="preserve"> </w:t>
      </w:r>
      <w:r>
        <w:rPr>
          <w:vertAlign w:val="subscript"/>
          <w:bCs/>
          <w:b/>
        </w:rPr>
        <w:t xml:space="preserve">€128</w:t>
      </w:r>
      <w:r>
        <w:rPr>
          <w:bCs/>
          <w:b/>
          <w:vertAlign w:val="subscript"/>
          <w:bCs/>
          <w:b/>
        </w:rPr>
        <w:t xml:space="preserve">): con gli stessi ~230 backer si raccolgono</w:t>
      </w:r>
      <w:r>
        <w:rPr>
          <w:bCs/>
          <w:b/>
          <w:vertAlign w:val="subscript"/>
          <w:bCs/>
          <w:b/>
        </w:rPr>
        <w:t xml:space="preserve"> </w:t>
      </w:r>
      <w:r>
        <w:rPr>
          <w:bCs/>
          <w:b/>
        </w:rPr>
        <w:t xml:space="preserve">33.554 $ (~€29.393)</w:t>
      </w:r>
      <w:r>
        <w:t xml:space="preserve">, con un margine sopra l’obiettivo €24.916.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Ricompensa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Importo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N. backer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Raccolto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Progettista digitale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29 $ (~€25)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3.712 $ (~€3.252)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Il libro d’arte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109 $ (~€95)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4.360 $ (~€3.819)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Catalogo-mostra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131 $ (~€115)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4.847 $ (~€4.246)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Quadro digitale 17”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405 $ (~€355)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4.050 $ (~€3.548)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Mecenate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905 $ (~€790)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5.430 $ (~€4.757)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Cimelio resina 1:43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860 $ (~€750)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5.160 $ (~€4.520)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Cimelio resina 1:36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1.657 $ (~€1.450)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3.314 $ (~€2.903)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Cimelio resina 1:24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2.681 $ (~€2.350)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2.681 $ (~€2.349)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230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33.554 $ (~€29.393)</w:t>
            </w:r>
          </w:p>
        </w:tc>
      </w:tr>
    </w:tbl>
    <w:p>
      <w:pPr>
        <w:pStyle w:val="BodyText"/>
      </w:pPr>
      <w:r>
        <w:rPr>
          <w:bCs/>
          <w:b/>
        </w:rPr>
        <w:t xml:space="preserve">Osservazioni:</w:t>
      </w:r>
      <w:r>
        <w:t xml:space="preserve"> </w:t>
      </w:r>
      <w:r>
        <w:t xml:space="preserve">- Le due fasce</w:t>
      </w:r>
      <w:r>
        <w:t xml:space="preserve"> </w:t>
      </w:r>
      <w:r>
        <w:t xml:space="preserve">“</w:t>
      </w:r>
      <w:r>
        <w:t xml:space="preserve">digitali/entry</w:t>
      </w:r>
      <w:r>
        <w:t xml:space="preserve">”</w:t>
      </w:r>
      <w:r>
        <w:t xml:space="preserve"> </w:t>
      </w:r>
      <w:r>
        <w:t xml:space="preserve">(Progettista + Libro) sono</w:t>
      </w:r>
      <w:r>
        <w:t xml:space="preserve"> </w:t>
      </w:r>
      <w:r>
        <w:rPr>
          <w:bCs/>
          <w:b/>
        </w:rPr>
        <w:t xml:space="preserve">73% dei backer</w:t>
      </w:r>
      <w:r>
        <w:t xml:space="preserve"> </w:t>
      </w:r>
      <w:r>
        <w:t xml:space="preserve">ma solo</w:t>
      </w:r>
      <w:r>
        <w:t xml:space="preserve"> </w:t>
      </w:r>
      <w:r>
        <w:rPr>
          <w:bCs/>
          <w:b/>
        </w:rPr>
        <w:t xml:space="preserve">~24% del raccolto</w:t>
      </w:r>
      <w:r>
        <w:t xml:space="preserve">: sono il motore di community e di partecipazione al contest.</w:t>
      </w:r>
      <w:r>
        <w:t xml:space="preserve"> </w:t>
      </w:r>
      <w:r>
        <w:t xml:space="preserve">- Le fasce</w:t>
      </w:r>
      <w:r>
        <w:t xml:space="preserve"> </w:t>
      </w:r>
      <w:r>
        <w:t xml:space="preserve">“</w:t>
      </w:r>
      <w:r>
        <w:t xml:space="preserve">collezionabili</w:t>
      </w:r>
      <w:r>
        <w:t xml:space="preserve">”</w:t>
      </w:r>
      <w:r>
        <w:t xml:space="preserve"> </w:t>
      </w:r>
      <w:r>
        <w:t xml:space="preserve">(dal Quadro 17” in su) sono</w:t>
      </w:r>
      <w:r>
        <w:t xml:space="preserve"> </w:t>
      </w:r>
      <w:r>
        <w:rPr>
          <w:bCs/>
          <w:b/>
        </w:rPr>
        <w:t xml:space="preserve">11% dei backer</w:t>
      </w:r>
      <w:r>
        <w:t xml:space="preserve"> </w:t>
      </w:r>
      <w:r>
        <w:t xml:space="preserve">ma</w:t>
      </w:r>
      <w:r>
        <w:t xml:space="preserve"> </w:t>
      </w:r>
      <w:r>
        <w:rPr>
          <w:bCs/>
          <w:b/>
        </w:rPr>
        <w:t xml:space="preserve">~62% del raccolto</w:t>
      </w:r>
      <w:r>
        <w:t xml:space="preserve">: sono il motore economico.</w:t>
      </w:r>
      <w:r>
        <w:t xml:space="preserve"> </w:t>
      </w:r>
      <w:r>
        <w:t xml:space="preserve">- I</w:t>
      </w:r>
      <w:r>
        <w:t xml:space="preserve"> </w:t>
      </w:r>
      <w:r>
        <w:rPr>
          <w:bCs/>
          <w:b/>
        </w:rPr>
        <w:t xml:space="preserve">cimeli in resina 1:43</w:t>
      </w:r>
      <w:r>
        <w:t xml:space="preserve"> </w:t>
      </w:r>
      <w:r>
        <w:t xml:space="preserve">hanno tiratura limitata (40 pz/opera, TRUTH): esiste un tetto fisico. Al crescere delle auto il tetto complessivo si allarga (una serie limitata per opera), ma va monitorato.</w:t>
      </w:r>
    </w:p>
    <w:p>
      <w:r>
        <w:pict>
          <v:rect style="width:0;height:1.5pt" o:hralign="center" o:hrstd="t" o:hr="t"/>
        </w:pict>
      </w:r>
    </w:p>
    <w:bookmarkEnd w:id="25"/>
    <w:bookmarkStart w:id="26" w:name="X2f54f868bb552b51623a6fe049dbc4b2dba9a1c"/>
    <w:p>
      <w:pPr>
        <w:pStyle w:val="Heading2"/>
      </w:pPr>
      <w:r>
        <w:t xml:space="preserve">5. Scenario B — Scalare a N auto-opera del Serpentone</w:t>
      </w:r>
    </w:p>
    <w:p>
      <w:pPr>
        <w:pStyle w:val="FirstParagraph"/>
      </w:pPr>
      <w:r>
        <w:t xml:space="preserve">Due benchmark, entrambi tracciabili a TRUTH.</w:t>
      </w:r>
    </w:p>
    <w:p>
      <w:pPr>
        <w:pStyle w:val="BodyText"/>
      </w:pPr>
      <w:r>
        <w:rPr>
          <w:bCs/>
          <w:b/>
        </w:rPr>
        <w:t xml:space="preserve">B1 — Tutto compreso, €25.000/auto</w:t>
      </w:r>
      <w:r>
        <w:t xml:space="preserve"> </w:t>
      </w:r>
      <w:r>
        <w:t xml:space="preserve">(prudente: ogni auto come se avesse una campagna piena a sé).</w:t>
      </w:r>
      <w:r>
        <w:t xml:space="preserve"> </w:t>
      </w:r>
      <w:r>
        <w:t xml:space="preserve">Raccolta necessaria = N × €25.000.</w:t>
      </w:r>
    </w:p>
    <w:p>
      <w:pPr>
        <w:pStyle w:val="BodyText"/>
      </w:pPr>
      <w:r>
        <w:rPr>
          <w:bCs/>
          <w:b/>
        </w:rPr>
        <w:t xml:space="preserve">B2 — Marginale, €10.000/auto aggiuntiva</w:t>
      </w:r>
      <w:r>
        <w:t xml:space="preserve"> </w:t>
      </w:r>
      <w:r>
        <w:t xml:space="preserve">(realistico a regime: 1ª auto a €25.000, ogni successiva a €10.000, perché infrastruttura ed evento sono già coperti — derivato dallo stretch goal €25k→€35k).</w:t>
      </w:r>
      <w:r>
        <w:t xml:space="preserve"> </w:t>
      </w:r>
      <w:r>
        <w:t xml:space="preserve">Raccolta necessaria = €25.000 + (N−1) × €10.000.</w:t>
      </w:r>
    </w:p>
    <w:p>
      <w:pPr>
        <w:pStyle w:val="BodyText"/>
      </w:pPr>
      <w:r>
        <w:t xml:space="preserve">Backer stimati al pledge medio del mix §4 (</w:t>
      </w:r>
      <w:r>
        <w:rPr>
          <w:bCs/>
          <w:b/>
        </w:rPr>
        <w:t xml:space="preserve">€109</w:t>
      </w:r>
      <w:r>
        <w:t xml:space="preserve">):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right"/>
            </w:pPr>
            <w:r>
              <w:t xml:space="preserve">N auto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Raccolta B1 (€25k/auto)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Backer B1 @€109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Raccolta B2 (marginale €10k)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Backer B2 @€109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€ 25.000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~229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€ 25.000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~229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€ 50.000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~459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€ 35.000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~321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€ 125.000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~1.147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€ 65.000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~596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€ 250.000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~2.294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€ 115.000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~1.055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€ 500.000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~4.587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€ 205.000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~1.881</w:t>
            </w:r>
          </w:p>
        </w:tc>
      </w:tr>
    </w:tbl>
    <w:p>
      <w:pPr>
        <w:pStyle w:val="BodyText"/>
      </w:pPr>
      <w:r>
        <w:t xml:space="preserve">Sensibilità al pledge medio, solo per 10 e 20 auto: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Backer @€80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Backer @€109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Backer @€150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auto — B1 (€250k)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~3.125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~2.294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~1.667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 auto — B1 (€500k)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~6.250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~4.587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~3.333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auto — B2 (€115k)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~1.438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~1.055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~767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 auto — B2 (€205k)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~2.563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~1.881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~1.367</w:t>
            </w:r>
          </w:p>
        </w:tc>
      </w:tr>
    </w:tbl>
    <w:p>
      <w:pPr>
        <w:pStyle w:val="BlockText"/>
      </w:pPr>
      <w:r>
        <w:t xml:space="preserve">Nota di prudenza: al crescere del volume non ho scorporato i</w:t>
      </w:r>
      <w:r>
        <w:t xml:space="preserve"> </w:t>
      </w:r>
      <w:r>
        <w:rPr>
          <w:bCs/>
          <w:b/>
        </w:rPr>
        <w:t xml:space="preserve">COGS dei cimeli fisici</w:t>
      </w:r>
      <w:r>
        <w:t xml:space="preserve"> </w:t>
      </w:r>
      <w:r>
        <w:t xml:space="preserve">(la resina, la produzione) né la logistica; il budget €25.000 li assorbe solo per la produzione iniziale (€1.500). A migliaia di ricompense fisiche vanno rifatti i conti su preventivi reali. È un motivo in più per far pesare le fasce</w:t>
      </w:r>
      <w:r>
        <w:t xml:space="preserve"> </w:t>
      </w:r>
      <w:r>
        <w:rPr>
          <w:bCs/>
          <w:b/>
        </w:rPr>
        <w:t xml:space="preserve">digitali</w:t>
      </w:r>
      <w:r>
        <w:t xml:space="preserve"> </w:t>
      </w:r>
      <w:r>
        <w:t xml:space="preserve">(Progettista, Libro, Quadro digitale, Catalogo) nella scala a volumi alti.</w:t>
      </w:r>
    </w:p>
    <w:p>
      <w:r>
        <w:pict>
          <v:rect style="width:0;height:1.5pt" o:hralign="center" o:hrstd="t" o:hr="t"/>
        </w:pict>
      </w:r>
    </w:p>
    <w:bookmarkEnd w:id="26"/>
    <w:bookmarkStart w:id="27" w:name="Xf07e0e109573eea3a8ddf104a4b16be80ee61e3"/>
    <w:p>
      <w:pPr>
        <w:pStyle w:val="Heading2"/>
      </w:pPr>
      <w:r>
        <w:t xml:space="preserve">6. La struttura che fa</w:t>
      </w:r>
      <w:r>
        <w:t xml:space="preserve"> </w:t>
      </w:r>
      <w:r>
        <w:t xml:space="preserve">“</w:t>
      </w:r>
      <w:r>
        <w:t xml:space="preserve">tornare</w:t>
      </w:r>
      <w:r>
        <w:t xml:space="preserve">”</w:t>
      </w:r>
      <w:r>
        <w:t xml:space="preserve"> </w:t>
      </w:r>
      <w:r>
        <w:t xml:space="preserve">i numeri: una puntata = un’auto</w:t>
      </w:r>
    </w:p>
    <w:p>
      <w:pPr>
        <w:numPr>
          <w:ilvl w:val="0"/>
          <w:numId w:val="1003"/>
        </w:numPr>
        <w:pStyle w:val="Compact"/>
      </w:pPr>
      <w:r>
        <w:t xml:space="preserve">Ogni</w:t>
      </w:r>
      <w:r>
        <w:t xml:space="preserve"> </w:t>
      </w:r>
      <w:r>
        <w:rPr>
          <w:bCs/>
          <w:b/>
        </w:rPr>
        <w:t xml:space="preserve">puntata</w:t>
      </w:r>
      <w:r>
        <w:t xml:space="preserve"> </w:t>
      </w:r>
      <w:r>
        <w:t xml:space="preserve">= un contest digitale (livree della FIAT 600) + una mini-campagna di ricompense.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~230 backer per puntata</w:t>
      </w:r>
      <w:r>
        <w:t xml:space="preserve"> </w:t>
      </w:r>
      <w:r>
        <w:t xml:space="preserve">finanziano l’auto di quella puntata (all-in €25.000); a regime, con infrastruttura già coperta,</w:t>
      </w:r>
      <w:r>
        <w:t xml:space="preserve"> </w:t>
      </w:r>
      <w:r>
        <w:rPr>
          <w:bCs/>
          <w:b/>
        </w:rPr>
        <w:t xml:space="preserve">bastano molti meno backer per auto</w:t>
      </w:r>
      <w:r>
        <w:t xml:space="preserve"> </w:t>
      </w:r>
      <w:r>
        <w:t xml:space="preserve">(benchmark marginale).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10–20 puntate → 10–20 auto → il Serpentone Verde</w:t>
      </w:r>
      <w:r>
        <w:t xml:space="preserve">, autofinanziato puntata per puntata</w:t>
      </w:r>
      <w:r>
        <w:t xml:space="preserve"> </w:t>
      </w:r>
      <w:r>
        <w:rPr>
          <w:bCs/>
          <w:b/>
        </w:rPr>
        <w:t xml:space="preserve">nel tempo</w:t>
      </w:r>
      <w:r>
        <w:t xml:space="preserve"> </w:t>
      </w:r>
      <w:r>
        <w:t xml:space="preserve">(roadmap 2026 → 2027 e oltre), non in un colpo solo.</w:t>
      </w:r>
    </w:p>
    <w:p>
      <w:pPr>
        <w:numPr>
          <w:ilvl w:val="0"/>
          <w:numId w:val="1003"/>
        </w:numPr>
        <w:pStyle w:val="Compact"/>
      </w:pPr>
      <w:r>
        <w:t xml:space="preserve">Il</w:t>
      </w:r>
      <w:r>
        <w:t xml:space="preserve"> </w:t>
      </w:r>
      <w:r>
        <w:rPr>
          <w:bCs/>
          <w:b/>
        </w:rPr>
        <w:t xml:space="preserve">co-finanziamento del proprietario (~€7.700–10.300)</w:t>
      </w:r>
      <w:r>
        <w:t xml:space="preserve"> </w:t>
      </w:r>
      <w:r>
        <w:t xml:space="preserve">e la</w:t>
      </w:r>
      <w:r>
        <w:t xml:space="preserve"> </w:t>
      </w:r>
      <w:r>
        <w:rPr>
          <w:bCs/>
          <w:b/>
        </w:rPr>
        <w:t xml:space="preserve">conversione elettrica (€10.000)</w:t>
      </w:r>
      <w:r>
        <w:t xml:space="preserve"> </w:t>
      </w:r>
      <w:r>
        <w:t xml:space="preserve">riducono la quota cassa a carico del progetto: è ciò che rende credibile il benchmark marginale.</w:t>
      </w:r>
    </w:p>
    <w:p>
      <w:r>
        <w:pict>
          <v:rect style="width:0;height:1.5pt" o:hralign="center" o:hrstd="t" o:hr="t"/>
        </w:pict>
      </w:r>
    </w:p>
    <w:bookmarkEnd w:id="27"/>
    <w:bookmarkStart w:id="28" w:name="verdetto-onesto-e-condizioni"/>
    <w:p>
      <w:pPr>
        <w:pStyle w:val="Heading2"/>
      </w:pPr>
      <w:r>
        <w:t xml:space="preserve">7. Verdetto onesto e condizioni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 Puntata Zero è alla portata:</w:t>
      </w:r>
      <w:r>
        <w:t xml:space="preserve"> </w:t>
      </w:r>
      <w:r>
        <w:t xml:space="preserve">~230 backer con un mix ragionevole, o</w:t>
      </w:r>
      <w:r>
        <w:t xml:space="preserve"> </w:t>
      </w:r>
      <w:r>
        <w:rPr>
          <w:bCs/>
          <w:b/>
        </w:rPr>
        <w:t xml:space="preserve">125–625</w:t>
      </w:r>
      <w:r>
        <w:t xml:space="preserve"> </w:t>
      </w:r>
      <w:r>
        <w:t xml:space="preserve">secondo il pledge medio. La partita si gioca sulle</w:t>
      </w:r>
      <w:r>
        <w:t xml:space="preserve"> </w:t>
      </w:r>
      <w:r>
        <w:rPr>
          <w:bCs/>
          <w:b/>
        </w:rPr>
        <w:t xml:space="preserve">fasce alte</w:t>
      </w:r>
      <w:r>
        <w:t xml:space="preserve"> </w:t>
      </w:r>
      <w:r>
        <w:t xml:space="preserve">(quadri e cimeli in resina): sono poche adesioni ma decidono l’esito.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Il contest non finanzia le auto: le seleziona e le popola di community.</w:t>
      </w:r>
      <w:r>
        <w:t xml:space="preserve"> </w:t>
      </w:r>
      <w:r>
        <w:t xml:space="preserve">Il denaro viene dalle ricompense Kickstarter, dal co-finanziamento dei proprietari, dagli sponsor (Bronze/Silver/Gold) e dall’asta benefica finale (40% iniziativa benefica / 30% proprietario / 20% artista / 10% Forum Colorum).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Per 10–20 auto servono ~1.055–1.881 backer</w:t>
      </w:r>
      <w:r>
        <w:t xml:space="preserve"> </w:t>
      </w:r>
      <w:r>
        <w:t xml:space="preserve">(benchmark marginale) o</w:t>
      </w:r>
      <w:r>
        <w:t xml:space="preserve"> </w:t>
      </w:r>
      <w:r>
        <w:rPr>
          <w:bCs/>
          <w:b/>
        </w:rPr>
        <w:t xml:space="preserve">~2.294–4.587</w:t>
      </w:r>
      <w:r>
        <w:t xml:space="preserve"> </w:t>
      </w:r>
      <w:r>
        <w:t xml:space="preserve">(benchmark prudente),</w:t>
      </w:r>
      <w:r>
        <w:t xml:space="preserve"> </w:t>
      </w:r>
      <w:r>
        <w:rPr>
          <w:bCs/>
          <w:b/>
        </w:rPr>
        <w:t xml:space="preserve">distribuiti su più puntate</w:t>
      </w:r>
      <w:r>
        <w:t xml:space="preserve">. Nessuna singola campagna li raccoglie in un colpo.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Il vincolo dei collezionabili limitati</w:t>
      </w:r>
      <w:r>
        <w:t xml:space="preserve"> </w:t>
      </w:r>
      <w:r>
        <w:t xml:space="preserve">(resina 1:43, 40 pz/opera) va gestito: una serie limitata per opera allarga il tetto man mano che le auto crescono.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Il crowdfunding è una gamba, non l’unico finanziatore:</w:t>
      </w:r>
      <w:r>
        <w:t xml:space="preserve"> </w:t>
      </w:r>
      <w:r>
        <w:t xml:space="preserve">si somma a proprietari conferenti, sponsor di puntata, contest digitale come volano di reach, e asta benefica.</w:t>
      </w:r>
    </w:p>
    <w:p>
      <w:r>
        <w:pict>
          <v:rect style="width:0;height:1.5pt" o:hralign="center" o:hrstd="t" o:hr="t"/>
        </w:pict>
      </w:r>
    </w:p>
    <w:bookmarkEnd w:id="28"/>
    <w:bookmarkStart w:id="29" w:name="raccomandazioni"/>
    <w:p>
      <w:pPr>
        <w:pStyle w:val="Heading2"/>
      </w:pPr>
      <w:r>
        <w:t xml:space="preserve">8. Raccomandazioni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Puntata Zero:</w:t>
      </w:r>
      <w:r>
        <w:t xml:space="preserve"> </w:t>
      </w:r>
      <w:r>
        <w:t xml:space="preserve">puntare a</w:t>
      </w:r>
      <w:r>
        <w:t xml:space="preserve"> </w:t>
      </w:r>
      <w:r>
        <w:rPr>
          <w:bCs/>
          <w:b/>
        </w:rPr>
        <w:t xml:space="preserve">~230 backer</w:t>
      </w:r>
      <w:r>
        <w:t xml:space="preserve"> </w:t>
      </w:r>
      <w:r>
        <w:t xml:space="preserve">con enfasi comunicativa sulle fasce collezionabili (sono il 64% del raccolto). Obiettivo realistico:</w:t>
      </w:r>
      <w:r>
        <w:t xml:space="preserve"> </w:t>
      </w:r>
      <w:r>
        <w:rPr>
          <w:bCs/>
          <w:b/>
        </w:rPr>
        <w:t xml:space="preserve">1 auto realizzata + meccanica del contest collaudata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Format a puntate ricorrenti</w:t>
      </w:r>
      <w:r>
        <w:t xml:space="preserve"> </w:t>
      </w:r>
      <w:r>
        <w:t xml:space="preserve">(una puntata = un’auto) per costruire il Serpentone nel tempo, sfruttando il costo marginale (~€10.000/auto) dopo la Puntata Zero.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Scalare i backer</w:t>
      </w:r>
      <w:r>
        <w:t xml:space="preserve"> </w:t>
      </w:r>
      <w:r>
        <w:t xml:space="preserve">via scuole/IFTS, aziende, territori e canale internazionale: il contest digitale gratuito è lo strumento naturale di reach; ogni</w:t>
      </w:r>
      <w:r>
        <w:t xml:space="preserve"> </w:t>
      </w:r>
      <w:r>
        <w:rPr>
          <w:bCs/>
          <w:b/>
        </w:rPr>
        <w:t xml:space="preserve">+1.000 backer @€109 ≈ +€109.000 ≈ ~4 auto</w:t>
      </w:r>
      <w:r>
        <w:t xml:space="preserve"> </w:t>
      </w:r>
      <w:r>
        <w:t xml:space="preserve">(benchmark all-in) o</w:t>
      </w:r>
      <w:r>
        <w:t xml:space="preserve"> </w:t>
      </w:r>
      <w:r>
        <w:rPr>
          <w:bCs/>
          <w:b/>
        </w:rPr>
        <w:t xml:space="preserve">~10 auto</w:t>
      </w:r>
      <w:r>
        <w:t xml:space="preserve"> </w:t>
      </w:r>
      <w:r>
        <w:t xml:space="preserve">(benchmark marginale).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Tenere i proprietari conferenti come pilastro</w:t>
      </w:r>
      <w:r>
        <w:t xml:space="preserve"> </w:t>
      </w:r>
      <w:r>
        <w:t xml:space="preserve">(co-finanziamento €7.700–10.300 + auto conferita): è ciò che tiene bassa la quota cassa del progetto.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Tarare importi ricompense, COGS dei cimeli in resina e mix su preventivi reali</w:t>
      </w:r>
      <w:r>
        <w:t xml:space="preserve"> </w:t>
      </w:r>
      <w:r>
        <w:t xml:space="preserve">prima di fissare stretch e volumi; ricontrollare i COGS fisici a volumi elevati.</w:t>
      </w:r>
    </w:p>
    <w:p>
      <w:pPr>
        <w:pStyle w:val="FirstParagraph"/>
      </w:pPr>
      <w:r>
        <w:rPr>
          <w:bCs/>
          <w:b/>
        </w:rPr>
        <w:t xml:space="preserve">In una riga:</w:t>
      </w:r>
      <w:r>
        <w:t xml:space="preserve"> </w:t>
      </w:r>
      <w:r>
        <w:t xml:space="preserve">con un mix di ricompense che dà pledge medio ~€109,</w:t>
      </w:r>
      <w:r>
        <w:t xml:space="preserve"> </w:t>
      </w:r>
      <w:r>
        <w:rPr>
          <w:bCs/>
          <w:b/>
        </w:rPr>
        <w:t xml:space="preserve">~230 backer finanziano la Puntata Zero e la sua auto</w:t>
      </w:r>
      <w:r>
        <w:t xml:space="preserve">; le 10–20 auto del Serpentone Verde arrivano accumulando le puntate (</w:t>
      </w:r>
      <w:r>
        <w:rPr>
          <w:bCs/>
          <w:b/>
        </w:rPr>
        <w:t xml:space="preserve">~1.055–1.881 backer complessivi</w:t>
      </w:r>
      <w:r>
        <w:t xml:space="preserve"> </w:t>
      </w:r>
      <w:r>
        <w:t xml:space="preserve">a costo marginale, fino a ~4.587 nel caso prudente) e affiancando al crowdfunding proprietari, sponsor e asta benefica — con il</w:t>
      </w:r>
      <w:r>
        <w:t xml:space="preserve"> </w:t>
      </w:r>
      <w:r>
        <w:rPr>
          <w:bCs/>
          <w:b/>
        </w:rPr>
        <w:t xml:space="preserve">contest digitale</w:t>
      </w:r>
      <w:r>
        <w:t xml:space="preserve"> </w:t>
      </w:r>
      <w:r>
        <w:t xml:space="preserve">nel ruolo di motore di partecipazione, non di cassa.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Documento aggiornato: luglio 2026. Concept e direzione: Gianluigi Ruju (JanRuju) — SpazioAlieno.Art. contact@forumcolorum.org · forumcolorum.org. Importi delle ricompense indicativi; ipotesi segnalate nel testo.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2026-07-15T12:15:11Z</dcterms:created>
  <dcterms:modified xsi:type="dcterms:W3CDTF">2026-07-15T12:15:11Z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